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D9" w:rsidRDefault="001A25D9">
      <w:pPr>
        <w:pStyle w:val="ConsPlusNormal"/>
        <w:jc w:val="both"/>
        <w:outlineLvl w:val="0"/>
      </w:pPr>
      <w:bookmarkStart w:id="0" w:name="_GoBack"/>
      <w:bookmarkEnd w:id="0"/>
      <w:r>
        <w:t>Зарегистрировано в Национальном реестре правовых актов</w:t>
      </w:r>
    </w:p>
    <w:p w:rsidR="001A25D9" w:rsidRDefault="001A25D9">
      <w:pPr>
        <w:pStyle w:val="ConsPlusNormal"/>
        <w:spacing w:before="220"/>
        <w:jc w:val="both"/>
      </w:pPr>
      <w:r>
        <w:t>Республики Беларусь 23 февраля 2001 г. N 1/2330</w:t>
      </w:r>
    </w:p>
    <w:p w:rsidR="001A25D9" w:rsidRDefault="001A25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Title"/>
        <w:jc w:val="center"/>
      </w:pPr>
      <w:r>
        <w:t>УКАЗ ПРЕЗИДЕНТА РЕСПУБЛИКИ БЕЛАРУСЬ</w:t>
      </w:r>
    </w:p>
    <w:p w:rsidR="001A25D9" w:rsidRDefault="001A25D9">
      <w:pPr>
        <w:pStyle w:val="ConsPlusTitle"/>
        <w:jc w:val="center"/>
      </w:pPr>
      <w:r>
        <w:t>18 марта 1998 г. N 136</w:t>
      </w:r>
    </w:p>
    <w:p w:rsidR="001A25D9" w:rsidRDefault="001A25D9">
      <w:pPr>
        <w:pStyle w:val="ConsPlusTitle"/>
        <w:jc w:val="center"/>
      </w:pPr>
    </w:p>
    <w:p w:rsidR="001A25D9" w:rsidRDefault="001A25D9">
      <w:pPr>
        <w:pStyle w:val="ConsPlusTitle"/>
        <w:jc w:val="center"/>
      </w:pPr>
      <w:r>
        <w:t>О БЕЛОРУССКОМ ФОНДЕ ФИНАНСОВОЙ ПОДДЕРЖКИ ПРЕДПРИНИМАТЕЛЕЙ</w:t>
      </w:r>
    </w:p>
    <w:p w:rsidR="001A25D9" w:rsidRDefault="001A2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2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5D9" w:rsidRDefault="001A2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08.06.1999 </w:t>
            </w:r>
            <w:hyperlink r:id="rId4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1A25D9" w:rsidRDefault="001A2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04.04.2002 </w:t>
            </w:r>
            <w:hyperlink r:id="rId5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30.09.2002 </w:t>
            </w:r>
            <w:hyperlink r:id="rId6" w:history="1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28.12.2007 </w:t>
            </w:r>
            <w:hyperlink r:id="rId7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>,</w:t>
            </w:r>
          </w:p>
          <w:p w:rsidR="001A25D9" w:rsidRDefault="001A2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10.06.2011 </w:t>
            </w:r>
            <w:hyperlink r:id="rId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 xml:space="preserve">, от 05.08.2013 </w:t>
            </w:r>
            <w:hyperlink r:id="rId9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18.07.2016 </w:t>
            </w:r>
            <w:hyperlink r:id="rId10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Белорусском фонде финансовой поддержки предпринимателей.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2.1. доходы от деятельности Белорусского фонда финансовой поддержки предпринимателей после уплаты им налогов остаются в распоряжении фонда и направляются на поддержку малого предпринимательства в Республике Беларусь;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2.2. исключен;</w:t>
      </w:r>
    </w:p>
    <w:p w:rsidR="001A25D9" w:rsidRDefault="001A25D9">
      <w:pPr>
        <w:pStyle w:val="ConsPlusNormal"/>
        <w:jc w:val="both"/>
      </w:pPr>
      <w:r>
        <w:t xml:space="preserve">(пп. 2.2 исключен с 5 августа 2013 года. -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2.3. Белорусскому фонду финансовой поддержки предпринимателей могут предоставляться в установленном законодательством порядке в пользование здания, сооружения, помещения, находящиеся в государственной собственности;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 xml:space="preserve">2.4. Белорусский фонд финансовой поддержки предпринимателей имеет право в установленном порядке предоставлять субъектам малого предпринимательства финансовые средства на возвратной возмездной или безвозмездной основе, имущество на условиях финансовой </w:t>
      </w:r>
      <w:hyperlink r:id="rId12" w:history="1">
        <w:r>
          <w:rPr>
            <w:color w:val="0000FF"/>
          </w:rPr>
          <w:t>аренды</w:t>
        </w:r>
      </w:hyperlink>
      <w:r>
        <w:t xml:space="preserve"> (лизинга), гарантии по льготным кредитам, в том числе микрокредитам, предоставляемым банками Республики Беларусь.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10.06.2011 N 241)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3. Утратил силу.</w:t>
      </w:r>
    </w:p>
    <w:p w:rsidR="001A25D9" w:rsidRDefault="001A25D9">
      <w:pPr>
        <w:pStyle w:val="ConsPlusNormal"/>
        <w:jc w:val="both"/>
      </w:pPr>
      <w:r>
        <w:t xml:space="preserve">(п. 3 утратил силу. -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30.09.2002 N 495)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4. Совету Министров Республики Беларусь: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трехмесячный срок в установленном порядке внести предложения о предоставлении налоговых льгот субъектам малого предпринимательства, направляющим из своей прибыли средства на счета Белорусского фонда финансовой поддержки предпринимателей в качестве добровольных взносов;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месячный срок обеспечить приведение нормативных актов Правительства Республики Беларусь и подчиненных ему республиканских органов государственного управления в соответствие с настоящим Указом.</w:t>
      </w:r>
    </w:p>
    <w:p w:rsidR="001A25D9" w:rsidRDefault="001A25D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A25D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5D9" w:rsidRDefault="001A25D9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A25D9" w:rsidRDefault="001A25D9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nformat"/>
        <w:jc w:val="both"/>
      </w:pPr>
      <w:r>
        <w:t xml:space="preserve">                                                 УТВЕРЖДЕНО</w:t>
      </w:r>
    </w:p>
    <w:p w:rsidR="001A25D9" w:rsidRDefault="001A25D9">
      <w:pPr>
        <w:pStyle w:val="ConsPlusNonformat"/>
        <w:jc w:val="both"/>
      </w:pPr>
      <w:r>
        <w:t xml:space="preserve">                                                 Указ Президента</w:t>
      </w:r>
    </w:p>
    <w:p w:rsidR="001A25D9" w:rsidRDefault="001A25D9">
      <w:pPr>
        <w:pStyle w:val="ConsPlusNonformat"/>
        <w:jc w:val="both"/>
      </w:pPr>
      <w:r>
        <w:t xml:space="preserve">                                                 Республики Беларусь</w:t>
      </w:r>
    </w:p>
    <w:p w:rsidR="001A25D9" w:rsidRDefault="001A25D9">
      <w:pPr>
        <w:pStyle w:val="ConsPlusNonformat"/>
        <w:jc w:val="both"/>
      </w:pPr>
      <w:r>
        <w:t xml:space="preserve">                                                 18.03.1998 N 136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Title"/>
        <w:jc w:val="center"/>
      </w:pPr>
      <w:bookmarkStart w:id="1" w:name="P38"/>
      <w:bookmarkEnd w:id="1"/>
      <w:r>
        <w:t>ПОЛОЖЕНИЕ</w:t>
      </w:r>
    </w:p>
    <w:p w:rsidR="001A25D9" w:rsidRDefault="001A25D9">
      <w:pPr>
        <w:pStyle w:val="ConsPlusTitle"/>
        <w:jc w:val="center"/>
      </w:pPr>
      <w:r>
        <w:t>О БЕЛОРУССКОМ ФОНДЕ ФИНАНСОВОЙ ПОДДЕРЖКИ ПРЕДПРИНИМАТЕЛЕЙ</w:t>
      </w:r>
    </w:p>
    <w:p w:rsidR="001A25D9" w:rsidRDefault="001A25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A25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5D9" w:rsidRDefault="001A25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Республики Беларусь от 08.06.1999 </w:t>
            </w:r>
            <w:hyperlink r:id="rId1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1A25D9" w:rsidRDefault="001A2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04.04.2002 </w:t>
            </w:r>
            <w:hyperlink r:id="rId16" w:history="1">
              <w:r>
                <w:rPr>
                  <w:color w:val="0000FF"/>
                </w:rPr>
                <w:t>N 188</w:t>
              </w:r>
            </w:hyperlink>
            <w:r>
              <w:rPr>
                <w:color w:val="392C69"/>
              </w:rPr>
              <w:t xml:space="preserve">, от 28.12.2007 </w:t>
            </w:r>
            <w:hyperlink r:id="rId17" w:history="1">
              <w:r>
                <w:rPr>
                  <w:color w:val="0000FF"/>
                </w:rPr>
                <w:t>N 682</w:t>
              </w:r>
            </w:hyperlink>
            <w:r>
              <w:rPr>
                <w:color w:val="392C69"/>
              </w:rPr>
              <w:t xml:space="preserve">, от 10.06.2011 </w:t>
            </w:r>
            <w:hyperlink r:id="rId18" w:history="1">
              <w:r>
                <w:rPr>
                  <w:color w:val="0000FF"/>
                </w:rPr>
                <w:t>N 241</w:t>
              </w:r>
            </w:hyperlink>
            <w:r>
              <w:rPr>
                <w:color w:val="392C69"/>
              </w:rPr>
              <w:t>,</w:t>
            </w:r>
          </w:p>
          <w:p w:rsidR="001A25D9" w:rsidRDefault="001A25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05.08.2013 </w:t>
            </w:r>
            <w:hyperlink r:id="rId19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18.07.2016 </w:t>
            </w:r>
            <w:hyperlink r:id="rId20" w:history="1">
              <w:r>
                <w:rPr>
                  <w:color w:val="0000FF"/>
                </w:rPr>
                <w:t>N 272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Общие положения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1. Белорусский фонд финансовой поддержки предпринимателей (далее - фонд) создан в целях финансового обеспечения государственной политики поддержки и развития малого предпринимательства в Республике Беларусь.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1-1. Фонд подчиняется Министерству экономики.</w:t>
      </w:r>
    </w:p>
    <w:p w:rsidR="001A25D9" w:rsidRDefault="001A25D9">
      <w:pPr>
        <w:pStyle w:val="ConsPlusNormal"/>
        <w:jc w:val="both"/>
      </w:pPr>
      <w:r>
        <w:t xml:space="preserve">(п. 1-1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2. Фонд является юридическим лицом, владеет обособленным имуществом на правах оперативного управления, имеет самостоятельный баланс, расчетный, валютный и иные счета в банках, печать с изображением Государственного герба Республики Беларусь и со своим наименованием, эмблему, товарный знак и другие реквизиты.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3. Полное наименование фонда: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на русском языке - "Белорусский фонд финансовой поддержки предпринимателей";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на белорусском языке - "Беларускi фонд фiнансавай падтрымкi прадпрымальнiкаў";</w:t>
      </w:r>
    </w:p>
    <w:p w:rsidR="001A25D9" w:rsidRPr="001A25D9" w:rsidRDefault="001A25D9">
      <w:pPr>
        <w:pStyle w:val="ConsPlusNormal"/>
        <w:spacing w:before="220"/>
        <w:ind w:firstLine="540"/>
        <w:jc w:val="both"/>
        <w:rPr>
          <w:lang w:val="en-US"/>
        </w:rPr>
      </w:pPr>
      <w:r>
        <w:t>на</w:t>
      </w:r>
      <w:r w:rsidRPr="001A25D9">
        <w:rPr>
          <w:lang w:val="en-US"/>
        </w:rPr>
        <w:t xml:space="preserve"> </w:t>
      </w:r>
      <w:r>
        <w:t>английском</w:t>
      </w:r>
      <w:r w:rsidRPr="001A25D9">
        <w:rPr>
          <w:lang w:val="en-US"/>
        </w:rPr>
        <w:t xml:space="preserve"> </w:t>
      </w:r>
      <w:r>
        <w:t>языке</w:t>
      </w:r>
      <w:r w:rsidRPr="001A25D9">
        <w:rPr>
          <w:lang w:val="en-US"/>
        </w:rPr>
        <w:t xml:space="preserve"> - "Belarusian Fund for Financial Support to Entrepreneurs".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Местонахождение фонда - г. Минск.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4. Фонд в своей деятельности руководствуется Конституцией Республики Беларусь, иными актами законодательства Республики Беларусь и настоящим Положением.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5. Фонд осуществляет свою деятельность во взаимодействии с республиканскими органами государственного управления, банками и небанковскими финансовыми организациями, общественными объединениями предпринимателей и иными юридическими и физическими лицами.</w:t>
      </w:r>
    </w:p>
    <w:p w:rsidR="001A25D9" w:rsidRDefault="001A25D9">
      <w:pPr>
        <w:pStyle w:val="ConsPlusNormal"/>
        <w:jc w:val="both"/>
      </w:pPr>
      <w:r>
        <w:t xml:space="preserve">(в ред. Указов Президента Республики Беларусь от 04.04.2002 </w:t>
      </w:r>
      <w:hyperlink r:id="rId22" w:history="1">
        <w:r>
          <w:rPr>
            <w:color w:val="0000FF"/>
          </w:rPr>
          <w:t>N 188</w:t>
        </w:r>
      </w:hyperlink>
      <w:r>
        <w:t xml:space="preserve">, от 05.08.2013 </w:t>
      </w:r>
      <w:hyperlink r:id="rId23" w:history="1">
        <w:r>
          <w:rPr>
            <w:color w:val="0000FF"/>
          </w:rPr>
          <w:t>N 341</w:t>
        </w:r>
      </w:hyperlink>
      <w:r>
        <w:t>)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Задачи и основные направления деятельности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6. Главными задачами фонда являются: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финансовое обеспечение государственной политики поддержки малого предпринимательства путем участия в финансировании соответствующих государственных, отраслевых и региональных программ, а также мероприятий, проводимых Министерством экономики;</w:t>
      </w:r>
    </w:p>
    <w:p w:rsidR="001A25D9" w:rsidRDefault="001A25D9">
      <w:pPr>
        <w:pStyle w:val="ConsPlusNormal"/>
        <w:jc w:val="both"/>
      </w:pPr>
      <w:r>
        <w:lastRenderedPageBreak/>
        <w:t xml:space="preserve">(в ред. </w:t>
      </w:r>
      <w:hyperlink r:id="rId2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04.04.2002 N 188)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аккумулирование средств для дальнейшего финансирования инвестиционных проектов, направленных на создание, реструктуризацию и техническое переоснащение субъектов малого предпринимательства.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7. Фонд осуществляет свою деятельность по следующим основным направлениям: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содействие проведению государственной политики в области поддержки малого предпринимательства и развития конкуренции путем привлечения и эффективного использования финансовых ресурсов для реализации соответствующих целевых программ, проектов и мероприятий;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участие в разработке, проведении экспертизы и конкурсном отборе, а также в реализации государственных, отраслевых и региональных программ, проектов и мероприятий, способствующих созданию рабочих мест путем развития малого предпринимательства и конкуренции, демонополизации экономики, насыщения рынков товарами;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участие в формировании рыночной инфраструктуры, обеспечивающей субъектам малого предпринимательства равные условия и возможности для осуществления предпринимательской деятельности;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поддержка инновационной деятельности субъектов малого предпринимательства, стимулирование разработки и производства принципиально новых видов продукции, содействие освоению новых технологий, использованию патентов, лицензий, ноу-хау;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содействие привлечению национальных и иностранных инвестиций для осуществления приоритетных направлений деятельности по созданию конкурентной среды и развитию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участие в реализации международных программ и проектов по вопросам развития малого предпринимательства.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8. Фонд в целях выполнения возложенных на него задач: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аккумулирует денежные средства, полученные в виде добровольных пожертвований юридических и физических лиц, кредитов международных финансовых организаций, привлеченные путем эмиссии (выдачи) ценных бумаг, а также из иных источников финансирования;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18.07.2016 N 272)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 xml:space="preserve">предоставляет субъектам малого предпринимательства финансовые средства на возвратной возмездной или безвозмездной основе, имущество на условиях финансовой </w:t>
      </w:r>
      <w:hyperlink r:id="rId26" w:history="1">
        <w:r>
          <w:rPr>
            <w:color w:val="0000FF"/>
          </w:rPr>
          <w:t>аренды</w:t>
        </w:r>
      </w:hyperlink>
      <w:r>
        <w:t xml:space="preserve"> (лизинга), гарантии по льготным кредитам, в том числе микрокредитам, предоставляемым банками Республики Беларусь;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10.06.2011 N 241)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организует независимую экспертизу инвестиционных проектов;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проводит отбор инвестиционных проектов и определяет порядок их финансирования;</w:t>
      </w:r>
    </w:p>
    <w:p w:rsidR="001A25D9" w:rsidRDefault="001A25D9">
      <w:pPr>
        <w:pStyle w:val="ConsPlusNormal"/>
        <w:ind w:firstLine="540"/>
        <w:jc w:val="both"/>
      </w:pPr>
      <w:r>
        <w:t xml:space="preserve">абзац исключен.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10.06.2011 N 241;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 xml:space="preserve">контролирует целевое использование средств, выделяемых им субъектам малого предпринимательства или получаемых этими субъектами при содействии фонда, и приостанавливает финансирование в случае нецелевого использования указанных средств (при нецелевом использовании средств республиканского бюджета приостанавливает финансирование </w:t>
      </w:r>
      <w:r>
        <w:lastRenderedPageBreak/>
        <w:t>по согласованию с Министерством финансов и Министерством экономики);</w:t>
      </w:r>
    </w:p>
    <w:p w:rsidR="001A25D9" w:rsidRDefault="001A25D9">
      <w:pPr>
        <w:pStyle w:val="ConsPlusNormal"/>
        <w:jc w:val="both"/>
      </w:pPr>
      <w:r>
        <w:t xml:space="preserve">(в ред. Указов Президента Республики Беларусь от 04.04.2002 </w:t>
      </w:r>
      <w:hyperlink r:id="rId29" w:history="1">
        <w:r>
          <w:rPr>
            <w:color w:val="0000FF"/>
          </w:rPr>
          <w:t>N 188</w:t>
        </w:r>
      </w:hyperlink>
      <w:r>
        <w:t xml:space="preserve">, от 10.06.2011 </w:t>
      </w:r>
      <w:hyperlink r:id="rId30" w:history="1">
        <w:r>
          <w:rPr>
            <w:color w:val="0000FF"/>
          </w:rPr>
          <w:t>N 241</w:t>
        </w:r>
      </w:hyperlink>
      <w:r>
        <w:t>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взаимодействует с территориальными фондами финансовой поддержки предпринимателей на основе принципов равенства, взаимной экономической заинтересованности и ответственности;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осуществляет финансирование мероприятий по подготовке, переподготовке кадров для субъектов малого предпринимательства, повышению их квалификации, по защите прав потребителей;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финансирует проведение научных исследований, научно-практических конференций, симпозиумов и иных организационно-методических мероприятий, связанных с деятельностью фонда, в том числе международных;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проводит мероприятия, содействующие привлечению средств национальных и иностранных инвесторов;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осуществляет многопрофильные исследования развития субъектов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проводит конкурсы, выставки, аукционы и другие мероприятия;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изучает конъюнктуру внутреннего и внешнего рынка, оказывает консультационную и организационно-методическую помощь при разработке государственных программ и проектов, направленных на поддержку и развитие в республике малого предпринимательства;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10.06.2011 N 241)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установленном порядке осуществляет внешнеэкономическую деятельность;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принимает участие в реализации международных программ и соглашений по вопросам поддержки и развития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осуществляет рекламную и издательскую деятельность для содействия развитию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при необходимости создает творческие коллективы, экспертные советы, комиссии, в том числе с привлечением иностранных специалистов;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организует стажировку работников, в том числе за рубежом, а также командирование различных специалистов за границу, прием иностранных экспертов и других лиц по вопросам, связанным с деятельностью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осуществляет иную деятельность, соответствующую задачам фонда и не запрещенную законодательством.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Права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9. Фонд имеет право: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принимать долевое участие в создании и деятельности субъектов малого предпринимательства, обеспечивающих развитие инфраструктуры республиканского рынка, специализированных организаций и информационных систем поддержки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порядке, предусмотренном законодательством, вступать в гражданско-правовые отношения с юридическими и физическими лицами;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 xml:space="preserve">открывать филиалы и представительства фонда в порядке, установленном </w:t>
      </w:r>
      <w:r>
        <w:lastRenderedPageBreak/>
        <w:t>законодательством. Филиалы фонда осуществляют свою деятельность в соответствии с положением о филиале Белорусского фонда финансовой поддержки предпринимателей, утверждаемым правлением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от своего имени приобретать имущественные и личные неимущественные права и нести по ним обязательства, быть истцом и ответчиком в судах;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для развития предпринимательства получать иностранные кредиты и гранты, в том числе в иностранной валюте;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образовывать по решению правления фонда в соответствии с законодательством резервный и другие фонды.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Имущество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10. Имущество фонда находится в собственности Республики Беларусь и формируется за счет: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добровольных отчислений юридических и физических лиц;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отчислений от прибыли, полученной в результате хозяйственной деятельности субъектов хозяйствования, учрежденных фондом;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иных источников, не запрещенных законодательством.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11. Средства фонда расходуются в порядке, установленном правлением фонда, на осуществление мероприятий, предусмотренных настоящим Положением, сметой расходов на содержание исполнительной дирекции фонда и договорами.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12. Средства фонда, не израсходованные в истекшем году, изъятию не подлежат.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Правление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13. Надзор за деятельностью фонда и его исполнительной дирекции осуществляет правление фонда, возглавляемое председателем.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Председателем правления фонда является Министр экономики.</w:t>
      </w:r>
    </w:p>
    <w:p w:rsidR="001A25D9" w:rsidRDefault="001A25D9">
      <w:pPr>
        <w:pStyle w:val="ConsPlusNormal"/>
        <w:jc w:val="both"/>
      </w:pPr>
      <w:r>
        <w:t xml:space="preserve">(часть вторая п. 13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04.04.2002 N 188)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14. В случае отсутствия председателя правления фонда его полномочия переходят к заместителю председателя правления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15. Персональный состав правления фонда утверждается Министром экономики.</w:t>
      </w:r>
    </w:p>
    <w:p w:rsidR="001A25D9" w:rsidRDefault="001A25D9">
      <w:pPr>
        <w:pStyle w:val="ConsPlusNormal"/>
        <w:jc w:val="both"/>
      </w:pPr>
      <w:r>
        <w:t xml:space="preserve">(часть первая п. 15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состав правления фонда по представлению председателя правления могут включаться представители общественных объединений предпринимателей, субъектов малого предпринимательства, государственные и общественные деятели, ученые.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Члены правления фонда не могут быть членами исполнительной дирекции фонда.</w:t>
      </w:r>
    </w:p>
    <w:p w:rsidR="001A25D9" w:rsidRDefault="001A25D9">
      <w:pPr>
        <w:pStyle w:val="ConsPlusNormal"/>
        <w:ind w:firstLine="540"/>
        <w:jc w:val="both"/>
      </w:pPr>
      <w:r>
        <w:t xml:space="preserve">Часть исключена с 5 августа 2013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05.08.2013 N 341.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16. Порядок созыва и проведения заседаний правления фонда, а также принятия и оформления решений определяется регламентом, утверждаемым правлением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 xml:space="preserve">Заседания правления фонда проводятся не реже одного раза в квартал. Его внеплановые </w:t>
      </w:r>
      <w:r>
        <w:lastRenderedPageBreak/>
        <w:t>заседания созываются по инициативе председателя правления фонда, генерального директора исполнительной дирекции фонда или не менее 5 членов правления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Заседания правления фонда считаются правомочными при наличии более половины его состава.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Решения правления фонда принимаются простым большинством голосов от числа присутствующих на заседании членов правления, за исключением случаев, установленных настоящим Положением и регламентом правления фонда. При равенстве голосов голос председателя правления фонда является решающим.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17. Правление фонда: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определяет наиболее перспективные сферы развития и поддержки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рассматривает основные направления и устанавливает порядок возмездного и безвозмездного расходования средств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утверждает бухгалтерскую отчетность фонда;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оперативно рассматривает результаты ревизий и аудита по вопросам деятельности фонда, в случае необходимости принимает соответствующие решения;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28.12.2007 N 682)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утверждает смету расходов фонда, в том числе затраты на содержание исполнительной дирекции фонда, численный состав, структуру, штатное расписание и размер фонда оплаты труда этой дирекции;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определяет порядок конкурсного отбора программ и проектов в области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устанавливает порядок формирования и использования исполнительной дирекцией фонда резервного и других фондов;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принимает решения о долевом участии фонда в создании и деятельности субъектов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осуществляет контроль за деятельностью исполнительной дирекции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утверждает ежеквартальные отчеты исполнительной дирекции фонда;</w:t>
      </w:r>
    </w:p>
    <w:p w:rsidR="001A25D9" w:rsidRDefault="001A25D9">
      <w:pPr>
        <w:pStyle w:val="ConsPlusNormal"/>
        <w:ind w:firstLine="540"/>
        <w:jc w:val="both"/>
      </w:pPr>
      <w:r>
        <w:t xml:space="preserve">абзац исключен с 5 августа 2013 года. -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05.08.2013 N 341;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определяет порядок назначения представителей фонда в органы управления субъектов малого предпринимательства, в уставных фондах которых есть доли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рассматривает и в установленном порядке вносит предложения о привлечении дополнительных источников финансирования мероприятий по государственной поддержке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рассматривает предложения о создании филиалов фонда и утверждает положения о них;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утверждает регламент правления фонда и другие документы, регламентирующие деятельность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lastRenderedPageBreak/>
        <w:t>18. Исключен.</w:t>
      </w:r>
    </w:p>
    <w:p w:rsidR="001A25D9" w:rsidRDefault="001A25D9">
      <w:pPr>
        <w:pStyle w:val="ConsPlusNormal"/>
        <w:jc w:val="both"/>
      </w:pPr>
      <w:r>
        <w:t xml:space="preserve">(п. 18 исключен. -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Республики Беларусь от 04.04.2002 N 188)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19. Деятельность членов правления фонда осуществляется на безвозмездной основе. Командировочные их расходы оплачиваются за счет средств фонда в соответствии с законодательством.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20. Член правления фонда может быть исключен из состава правления по решению Министра экономики.</w:t>
      </w:r>
    </w:p>
    <w:p w:rsidR="001A25D9" w:rsidRDefault="001A25D9">
      <w:pPr>
        <w:pStyle w:val="ConsPlusNormal"/>
        <w:jc w:val="both"/>
      </w:pPr>
      <w:r>
        <w:t xml:space="preserve">(п. 20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21. Правление фонда назначает секретаря правления фонда (из числа членов исполнительной дирекции фонда), который обеспечивает ведение протоколов заседаний правления фонда, а также хранение документов.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22. Правление фонда в пределах своей компетенции несет ответственность за целевое и эффективное использование средств фонда.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Исполнительная дирекция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23. Исполнительным и распорядительным органом фонда является исполнительная дирекция фонда, которая обеспечивает выполнение задач, возложенных на фонд настоящим Положением.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24. К компетенции исполнительной дирекции фонда относятся: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подготовка предложений по основным направлениям развития фонда и расходованию средств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составление планов работы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организация и проведение конкурсного отбора программ и проектов, финансируемых фондом в соответствии с направлениями его деятельности;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разработка механизма финансового обеспечения фондом мероприятий, государственных программ и проектов в области поддержки малого предпринимательства в республике;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10.06.2011 N 241)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организация независимой экспертизы поступающих проектов и программ поддержки и развития малого предпринимательства, подготовка и представление правлению фонда предложений о размерах средств на их финансирование;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анализ поступающих предложений об оказании финансовой поддержки предпринимательской деятельности, о подготовке кадров, об организации семинаров, симпозиумов, выставок и иных мероприятий, направленных на развитие малого предпринимательства, а также обобщение и внесение их на рассмотрение правления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организация экспертизы эффективности использования субъектами малого предпринимательства средств фонда, подготовка и представление правлению фонда предложений о продолжении или прекращении их финансирования либо об изъятии у них средств;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обеспечение контроля за целевым использованием средств фонда и внесение в правление фонда соответствующих проектов решений;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представление правлению фонда отчетов об исполнении сметы доходов и расходов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организация взаимодействия с органами управления филиалов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lastRenderedPageBreak/>
        <w:t>назначение представителей фонда в органы управления субъектов малого предпринимательства, в уставных фондах которых есть доли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подготовка и представление правлению фонда предложений о привлечении дополнительных источников финансирования мероприятий в области государственной поддержки малого предпринимательства.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Исполнительная дирекция фонда вправе принимать решения по другим вопросам деятельности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25. Исполнительную дирекцию фонда возглавляет генеральный директор, который назначается на должность и освобождается от нее Министром экономики.</w:t>
      </w:r>
    </w:p>
    <w:p w:rsidR="001A25D9" w:rsidRDefault="001A25D9">
      <w:pPr>
        <w:pStyle w:val="ConsPlusNormal"/>
        <w:jc w:val="both"/>
      </w:pPr>
      <w:r>
        <w:t xml:space="preserve">(п. 25 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26. Генеральный директор исполнительной дирекции фонда осуществляет свою деятельность в соответствии с законодательством Республики Беларусь, настоящим Положением, решениями правления фонда, рекомендациями коллегии исполнительной дирекции фонда, а также другими документами, регламентирующими деятельность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27. Генеральный директор исполнительной дирекции фонда: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представляет правлению фонда предложения по численности работников, структуре и штатному расписанию исполнительной дирекции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определяет размер, условия, порядок оплаты труда и премирования работников исполнительной дирекции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обеспечивает выполнение решений правления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назначает на должность и освобождает от должности своих заместителей и других работников исполнительной дирекции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руководителями структурных подразделений исполнительной дирекции фонда, устанавливает степень их ответственности;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действует без доверенности от имени фонда;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пределах своей компетенции представляет фонд в отношениях с юридическими и физическими лицами в Республике Беларусь и за рубежом;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открывает счета в банках;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заключает от имени фонда договоры с субъектами малого предпринимательства;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в пределах своей компетенции осуществляет иные действия.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28. Генеральный директор исполнительной дирекции фонда в пределах своей компетенции несет персональную ответственность за выполнение возложенных на исполнительную дирекцию фонда задач, осуществление своих функций, сохранность имущества и рациональное использование средств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29. Для выработки на коллегиальной основе рекомендаций и предложений по выполнению решений правления фонда может быть создана коллегия исполнительной дирекции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Коллегия исполнительной дирекции фонда создается генеральным директором из числа его заместителей и руководителей структурных подразделений исполнительной дирекции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lastRenderedPageBreak/>
        <w:t>Генеральный директор исполнительной дирекции фонда по должности является председателем коллегии исполнительной дирекции фонда, его первый заместитель - заместителем председателя коллегии исполнительной дирекции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Заседания коллегии исполнительной дирекции фонда проводятся по мере необходимости.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Коллегия осуществляет свою деятельность в соответствии с положением о коллегии исполнительной дирекции фонда, утверждаемым правлением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Решения коллегии исполнительной дирекции фонда носят рекомендательный характер.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Бухгалтерский учет и отчетность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30. Фонд в порядке, установленном законодательством, ведет бухгалтерский учет, представляет статистическую отчетность, получает заключения аудиторских организаций.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10.06.2011 N 241)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31. Бухгалтерская отчетность, утвержденная правлением фонда, представляется в Министерство финансов.</w:t>
      </w:r>
    </w:p>
    <w:p w:rsidR="001A25D9" w:rsidRDefault="001A25D9">
      <w:pPr>
        <w:pStyle w:val="ConsPlusNormal"/>
        <w:jc w:val="both"/>
      </w:pPr>
      <w:r>
        <w:t xml:space="preserve">(п. 31 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32. Ответственность за состояние учета, своевременное представление отчетности возлагается на главного бухгалтера исполнительной дирекции фонда.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33. Генеральный директор и главный бухгалтер исполнительной дирекции фонда несут установленную законодательством ответственность за достоверность сведений, содержащихся в бухгалтерской отчетности.</w:t>
      </w:r>
    </w:p>
    <w:p w:rsidR="001A25D9" w:rsidRDefault="001A25D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05.08.2013 N 341)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34. Контроль за целевым использованием средств, выделенных фонду из республиканского бюджета, осуществляется Комитетом государственного контроля, Министерством финансов совместно с Министерством экономики.</w:t>
      </w:r>
    </w:p>
    <w:p w:rsidR="001A25D9" w:rsidRDefault="001A25D9">
      <w:pPr>
        <w:pStyle w:val="ConsPlusNormal"/>
        <w:jc w:val="both"/>
      </w:pPr>
      <w:r>
        <w:t xml:space="preserve">(в ред. Указов Президента Республики Беларусь от 04.04.2002 </w:t>
      </w:r>
      <w:hyperlink r:id="rId45" w:history="1">
        <w:r>
          <w:rPr>
            <w:color w:val="0000FF"/>
          </w:rPr>
          <w:t>N 188</w:t>
        </w:r>
      </w:hyperlink>
      <w:r>
        <w:t xml:space="preserve">, от 10.06.2011 </w:t>
      </w:r>
      <w:hyperlink r:id="rId46" w:history="1">
        <w:r>
          <w:rPr>
            <w:color w:val="0000FF"/>
          </w:rPr>
          <w:t>N 241</w:t>
        </w:r>
      </w:hyperlink>
      <w:r>
        <w:t>)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35. Контроль за финансово-хозяйственной деятельностью фонда осуществляется в соответствии с законодательством.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Ответственность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>36. Фонд отвечает по своим обязательствам находящимися в его распоряжении денежными средствами, а также имуществом, на которое по законодательству может быть обращено взыскание.</w:t>
      </w:r>
    </w:p>
    <w:p w:rsidR="001A25D9" w:rsidRDefault="001A25D9">
      <w:pPr>
        <w:pStyle w:val="ConsPlusNormal"/>
        <w:spacing w:before="220"/>
        <w:ind w:firstLine="540"/>
        <w:jc w:val="both"/>
      </w:pPr>
      <w:r>
        <w:t>37. Фонд не несет ответственности по обязательствам государства, а государство - по обязательствам фонда.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jc w:val="center"/>
        <w:outlineLvl w:val="1"/>
      </w:pPr>
      <w:r>
        <w:t>Реорганизация и ликвидация фонда</w:t>
      </w:r>
    </w:p>
    <w:p w:rsidR="001A25D9" w:rsidRDefault="001A25D9">
      <w:pPr>
        <w:pStyle w:val="ConsPlusNormal"/>
        <w:jc w:val="both"/>
      </w:pPr>
    </w:p>
    <w:p w:rsidR="001A25D9" w:rsidRDefault="001A25D9">
      <w:pPr>
        <w:pStyle w:val="ConsPlusNormal"/>
        <w:ind w:firstLine="540"/>
        <w:jc w:val="both"/>
      </w:pPr>
      <w:r>
        <w:t xml:space="preserve">38. Реорганизация и ликвидация фонда производятся по решению Президента Республики Беларусь в устанавливаемом им </w:t>
      </w:r>
      <w:hyperlink r:id="rId47" w:history="1">
        <w:r>
          <w:rPr>
            <w:color w:val="0000FF"/>
          </w:rPr>
          <w:t>порядке</w:t>
        </w:r>
      </w:hyperlink>
      <w:r>
        <w:t>.</w:t>
      </w:r>
    </w:p>
    <w:p w:rsidR="00F64A78" w:rsidRDefault="001A5165" w:rsidP="001A25D9">
      <w:pPr>
        <w:pStyle w:val="ConsPlusNormal"/>
        <w:spacing w:before="220"/>
        <w:ind w:firstLine="540"/>
        <w:jc w:val="both"/>
      </w:pPr>
      <w:hyperlink r:id="rId48" w:history="1">
        <w:r w:rsidR="001A25D9">
          <w:rPr>
            <w:color w:val="0000FF"/>
          </w:rPr>
          <w:t>Порядок</w:t>
        </w:r>
      </w:hyperlink>
      <w:r w:rsidR="001A25D9">
        <w:t xml:space="preserve"> использования имущества фонда, оставшегося после его ликвидации, определяется Президентом Республики Беларусь.</w:t>
      </w:r>
    </w:p>
    <w:sectPr w:rsidR="00F64A78" w:rsidSect="0067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D9"/>
    <w:rsid w:val="001A25D9"/>
    <w:rsid w:val="001A5165"/>
    <w:rsid w:val="004736BE"/>
    <w:rsid w:val="007130F6"/>
    <w:rsid w:val="00F6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6666F-764C-49E7-8D70-0F4AAB4E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2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2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5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FB9AAF23F1C1DD0863D2A3C91BB19EB2C8A83BA753D180813724A4DBC60AE586C27F9E9BDEE4AC212912F2528927D00DD037D4361B25B79CA2CA8DFC8D6B2N" TargetMode="External"/><Relationship Id="rId18" Type="http://schemas.openxmlformats.org/officeDocument/2006/relationships/hyperlink" Target="consultantplus://offline/ref=6FB9AAF23F1C1DD0863D2A3C91BB19EB2C8A83BA753D180813724A4DBC60AE586C27F9E9BDEE4AC212912F25289D7D00DD037D4361B25B79CA2CA8DFC8D6B2N" TargetMode="External"/><Relationship Id="rId26" Type="http://schemas.openxmlformats.org/officeDocument/2006/relationships/hyperlink" Target="consultantplus://offline/ref=6FB9AAF23F1C1DD0863D2A3C91BB19EB2C8A83BA753D100D1F78424DBC60AE586C27F9E9BDEE4AC212912C2529907D00DD037D4361B25B79CA2CA8DFC8D6B2N" TargetMode="External"/><Relationship Id="rId39" Type="http://schemas.openxmlformats.org/officeDocument/2006/relationships/hyperlink" Target="consultantplus://offline/ref=6FB9AAF23F1C1DD0863D2A3C91BB19EB2C8A83BA753D1B0317734A4DBC60AE586C27F9E9BDEE4AC212912F25299D7D00DD037D4361B25B79CA2CA8DFC8D6B2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FB9AAF23F1C1DD0863D2A3C91BB19EB2C8A83BA753D1B0317734A4DBC60AE586C27F9E9BDEE4AC212912F2528927D00DD037D4361B25B79CA2CA8DFC8D6B2N" TargetMode="External"/><Relationship Id="rId34" Type="http://schemas.openxmlformats.org/officeDocument/2006/relationships/hyperlink" Target="consultantplus://offline/ref=6FB9AAF23F1C1DD0863D2A3C91BB19EB2C8A83BA753D1B0317734A4DBC60AE586C27F9E9BDEE4AC212912F2529967D00DD037D4361B25B79CA2CA8DFC8D6B2N" TargetMode="External"/><Relationship Id="rId42" Type="http://schemas.openxmlformats.org/officeDocument/2006/relationships/hyperlink" Target="consultantplus://offline/ref=6FB9AAF23F1C1DD0863D2A3C91BB19EB2C8A83BA753D180813724A4DBC60AE586C27F9E9BDEE4AC212912F2529927D00DD037D4361B25B79CA2CA8DFC8D6B2N" TargetMode="External"/><Relationship Id="rId47" Type="http://schemas.openxmlformats.org/officeDocument/2006/relationships/hyperlink" Target="consultantplus://offline/ref=6FB9AAF23F1C1DD0863D2A3C91BB19EB2C8A83BA7535180E11704810B668F7546E20F6B6AAE903CE13912D242C9E2205C812254F61AD457ED330AADDDCB9N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6FB9AAF23F1C1DD0863D2A3C91BB19EB2C8A83BA753B1E0A11704810B668F7546E20F6B6AAE903CE13912F252D9E2205C812254F61AD457ED330AADDDCB9N" TargetMode="External"/><Relationship Id="rId12" Type="http://schemas.openxmlformats.org/officeDocument/2006/relationships/hyperlink" Target="consultantplus://offline/ref=6FB9AAF23F1C1DD0863D2A3C91BB19EB2C8A83BA753D100D1F78424DBC60AE586C27F9E9BDEE4AC212912C2529907D00DD037D4361B25B79CA2CA8DFC8D6B2N" TargetMode="External"/><Relationship Id="rId17" Type="http://schemas.openxmlformats.org/officeDocument/2006/relationships/hyperlink" Target="consultantplus://offline/ref=6FB9AAF23F1C1DD0863D2A3C91BB19EB2C8A83BA753B1E0A11704810B668F7546E20F6B6AAE903CE13912F252D9E2205C812254F61AD457ED330AADDDCB9N" TargetMode="External"/><Relationship Id="rId25" Type="http://schemas.openxmlformats.org/officeDocument/2006/relationships/hyperlink" Target="consultantplus://offline/ref=6FB9AAF23F1C1DD0863D2A3C91BB19EB2C8A83BA753D1D021E78404DBC60AE586C27F9E9BDEE4AC212912F2528937D00DD037D4361B25B79CA2CA8DFC8D6B2N" TargetMode="External"/><Relationship Id="rId33" Type="http://schemas.openxmlformats.org/officeDocument/2006/relationships/hyperlink" Target="consultantplus://offline/ref=6FB9AAF23F1C1DD0863D2A3C91BB19EB2C8A83BA753D1B0317734A4DBC60AE586C27F9E9BDEE4AC212912F2529947D00DD037D4361B25B79CA2CA8DFC8D6B2N" TargetMode="External"/><Relationship Id="rId38" Type="http://schemas.openxmlformats.org/officeDocument/2006/relationships/hyperlink" Target="consultantplus://offline/ref=6FB9AAF23F1C1DD0863D2A3C91BB19EB2C8A83BA7538180314734810B668F7546E20F6B6AAE903CE13912F21219E2205C812254F61AD457ED330AADDDCB9N" TargetMode="External"/><Relationship Id="rId46" Type="http://schemas.openxmlformats.org/officeDocument/2006/relationships/hyperlink" Target="consultantplus://offline/ref=6FB9AAF23F1C1DD0863D2A3C91BB19EB2C8A83BA753D180813724A4DBC60AE586C27F9E9BDEE4AC212912F25299D7D00DD037D4361B25B79CA2CA8DFC8D6B2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B9AAF23F1C1DD0863D2A3C91BB19EB2C8A83BA7538180314734810B668F7546E20F6B6AAE903CE13912F212D9E2205C812254F61AD457ED330AADDDCB9N" TargetMode="External"/><Relationship Id="rId20" Type="http://schemas.openxmlformats.org/officeDocument/2006/relationships/hyperlink" Target="consultantplus://offline/ref=6FB9AAF23F1C1DD0863D2A3C91BB19EB2C8A83BA753D1D021E78404DBC60AE586C27F9E9BDEE4AC212912F2528937D00DD037D4361B25B79CA2CA8DFC8D6B2N" TargetMode="External"/><Relationship Id="rId29" Type="http://schemas.openxmlformats.org/officeDocument/2006/relationships/hyperlink" Target="consultantplus://offline/ref=6FB9AAF23F1C1DD0863D2A3C91BB19EB2C8A83BA7538180314734810B668F7546E20F6B6AAE903CE13912F212E9E2205C812254F61AD457ED330AADDDCB9N" TargetMode="External"/><Relationship Id="rId41" Type="http://schemas.openxmlformats.org/officeDocument/2006/relationships/hyperlink" Target="consultantplus://offline/ref=6FB9AAF23F1C1DD0863D2A3C91BB19EB2C8A83BA753D1B0317734A4DBC60AE586C27F9E9BDEE4AC212912F252A957D00DD037D4361B25B79CA2CA8DFC8D6B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B9AAF23F1C1DD0863D2A3C91BB19EB2C8A83BA753A1E0817774810B668F7546E20F6B6AAE903CE13912F272B9E2205C812254F61AD457ED330AADDDCB9N" TargetMode="External"/><Relationship Id="rId11" Type="http://schemas.openxmlformats.org/officeDocument/2006/relationships/hyperlink" Target="consultantplus://offline/ref=6FB9AAF23F1C1DD0863D2A3C91BB19EB2C8A83BA753D1B0317734A4DBC60AE586C27F9E9BDEE4AC212912F2528907D00DD037D4361B25B79CA2CA8DFC8D6B2N" TargetMode="External"/><Relationship Id="rId24" Type="http://schemas.openxmlformats.org/officeDocument/2006/relationships/hyperlink" Target="consultantplus://offline/ref=6FB9AAF23F1C1DD0863D2A3C91BB19EB2C8A83BA7538180314734810B668F7546E20F6B6AAE903CE13912F212E9E2205C812254F61AD457ED330AADDDCB9N" TargetMode="External"/><Relationship Id="rId32" Type="http://schemas.openxmlformats.org/officeDocument/2006/relationships/hyperlink" Target="consultantplus://offline/ref=6FB9AAF23F1C1DD0863D2A3C91BB19EB2C8A83BA7538180314734810B668F7546E20F6B6AAE903CE13912F212F9E2205C812254F61AD457ED330AADDDCB9N" TargetMode="External"/><Relationship Id="rId37" Type="http://schemas.openxmlformats.org/officeDocument/2006/relationships/hyperlink" Target="consultantplus://offline/ref=6FB9AAF23F1C1DD0863D2A3C91BB19EB2C8A83BA753D1B0317734A4DBC60AE586C27F9E9BDEE4AC212912F2529937D00DD037D4361B25B79CA2CA8DFC8D6B2N" TargetMode="External"/><Relationship Id="rId40" Type="http://schemas.openxmlformats.org/officeDocument/2006/relationships/hyperlink" Target="consultantplus://offline/ref=6FB9AAF23F1C1DD0863D2A3C91BB19EB2C8A83BA753D180813724A4DBC60AE586C27F9E9BDEE4AC212912F2529937D00DD037D4361B25B79CA2CA8DFC8D6B2N" TargetMode="External"/><Relationship Id="rId45" Type="http://schemas.openxmlformats.org/officeDocument/2006/relationships/hyperlink" Target="consultantplus://offline/ref=6FB9AAF23F1C1DD0863D2A3C91BB19EB2C8A83BA7538180314734810B668F7546E20F6B6AAE903CE13912F212E9E2205C812254F61AD457ED330AADDDCB9N" TargetMode="External"/><Relationship Id="rId5" Type="http://schemas.openxmlformats.org/officeDocument/2006/relationships/hyperlink" Target="consultantplus://offline/ref=6FB9AAF23F1C1DD0863D2A3C91BB19EB2C8A83BA7538180314734810B668F7546E20F6B6AAE903CE13912F212B9E2205C812254F61AD457ED330AADDDCB9N" TargetMode="External"/><Relationship Id="rId15" Type="http://schemas.openxmlformats.org/officeDocument/2006/relationships/hyperlink" Target="consultantplus://offline/ref=6FB9AAF23F1C1DD0863D2A3C91BB19EB2C8A83BA753E100312764810B668F7546E20F6B6AAE903CE13912F242D9E2205C812254F61AD457ED330AADDDCB9N" TargetMode="External"/><Relationship Id="rId23" Type="http://schemas.openxmlformats.org/officeDocument/2006/relationships/hyperlink" Target="consultantplus://offline/ref=6FB9AAF23F1C1DD0863D2A3C91BB19EB2C8A83BA753D1B0317734A4DBC60AE586C27F9E9BDEE4AC212912F25289C7D00DD037D4361B25B79CA2CA8DFC8D6B2N" TargetMode="External"/><Relationship Id="rId28" Type="http://schemas.openxmlformats.org/officeDocument/2006/relationships/hyperlink" Target="consultantplus://offline/ref=6FB9AAF23F1C1DD0863D2A3C91BB19EB2C8A83BA753D180813724A4DBC60AE586C27F9E9BDEE4AC212912F2529977D00DD037D4361B25B79CA2CA8DFC8D6B2N" TargetMode="External"/><Relationship Id="rId36" Type="http://schemas.openxmlformats.org/officeDocument/2006/relationships/hyperlink" Target="consultantplus://offline/ref=6FB9AAF23F1C1DD0863D2A3C91BB19EB2C8A83BA753B1E0A11704810B668F7546E20F6B6AAE903CE13912F252D9E2205C812254F61AD457ED330AADDDCB9N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6FB9AAF23F1C1DD0863D2A3C91BB19EB2C8A83BA753D1D021E78404DBC60AE586C27F9E9BDEE4AC212912F2528937D00DD037D4361B25B79CA2CA8DFC8D6B2N" TargetMode="External"/><Relationship Id="rId19" Type="http://schemas.openxmlformats.org/officeDocument/2006/relationships/hyperlink" Target="consultantplus://offline/ref=6FB9AAF23F1C1DD0863D2A3C91BB19EB2C8A83BA753D1B0317734A4DBC60AE586C27F9E9BDEE4AC212912F2528937D00DD037D4361B25B79CA2CA8DFC8D6B2N" TargetMode="External"/><Relationship Id="rId31" Type="http://schemas.openxmlformats.org/officeDocument/2006/relationships/hyperlink" Target="consultantplus://offline/ref=6FB9AAF23F1C1DD0863D2A3C91BB19EB2C8A83BA753D180813724A4DBC60AE586C27F9E9BDEE4AC212912F2529907D00DD037D4361B25B79CA2CA8DFC8D6B2N" TargetMode="External"/><Relationship Id="rId44" Type="http://schemas.openxmlformats.org/officeDocument/2006/relationships/hyperlink" Target="consultantplus://offline/ref=6FB9AAF23F1C1DD0863D2A3C91BB19EB2C8A83BA753D1B0317734A4DBC60AE586C27F9E9BDEE4AC212912F252A917D00DD037D4361B25B79CA2CA8DFC8D6B2N" TargetMode="External"/><Relationship Id="rId4" Type="http://schemas.openxmlformats.org/officeDocument/2006/relationships/hyperlink" Target="consultantplus://offline/ref=6FB9AAF23F1C1DD0863D2A3C91BB19EB2C8A83BA753E100312764810B668F7546E20F6B6AAE903CE13912F242D9E2205C812254F61AD457ED330AADDDCB9N" TargetMode="External"/><Relationship Id="rId9" Type="http://schemas.openxmlformats.org/officeDocument/2006/relationships/hyperlink" Target="consultantplus://offline/ref=6FB9AAF23F1C1DD0863D2A3C91BB19EB2C8A83BA753D1B0317734A4DBC60AE586C27F9E9BDEE4AC212912F2528917D00DD037D4361B25B79CA2CA8DFC8D6B2N" TargetMode="External"/><Relationship Id="rId14" Type="http://schemas.openxmlformats.org/officeDocument/2006/relationships/hyperlink" Target="consultantplus://offline/ref=6FB9AAF23F1C1DD0863D2A3C91BB19EB2C8A83BA753A1E0817774810B668F7546E20F6B6AAE903CE13912F272B9E2205C812254F61AD457ED330AADDDCB9N" TargetMode="External"/><Relationship Id="rId22" Type="http://schemas.openxmlformats.org/officeDocument/2006/relationships/hyperlink" Target="consultantplus://offline/ref=6FB9AAF23F1C1DD0863D2A3C91BB19EB2C8A83BA7538180314734810B668F7546E20F6B6AAE903CE13912F212E9E2205C812254F61AD457ED330AADDDCB9N" TargetMode="External"/><Relationship Id="rId27" Type="http://schemas.openxmlformats.org/officeDocument/2006/relationships/hyperlink" Target="consultantplus://offline/ref=6FB9AAF23F1C1DD0863D2A3C91BB19EB2C8A83BA753D180813724A4DBC60AE586C27F9E9BDEE4AC212912F2529957D00DD037D4361B25B79CA2CA8DFC8D6B2N" TargetMode="External"/><Relationship Id="rId30" Type="http://schemas.openxmlformats.org/officeDocument/2006/relationships/hyperlink" Target="consultantplus://offline/ref=6FB9AAF23F1C1DD0863D2A3C91BB19EB2C8A83BA753D180813724A4DBC60AE586C27F9E9BDEE4AC212912F2529917D00DD037D4361B25B79CA2CA8DFC8D6B2N" TargetMode="External"/><Relationship Id="rId35" Type="http://schemas.openxmlformats.org/officeDocument/2006/relationships/hyperlink" Target="consultantplus://offline/ref=6FB9AAF23F1C1DD0863D2A3C91BB19EB2C8A83BA753D1B0317734A4DBC60AE586C27F9E9BDEE4AC212912F2529907D00DD037D4361B25B79CA2CA8DFC8D6B2N" TargetMode="External"/><Relationship Id="rId43" Type="http://schemas.openxmlformats.org/officeDocument/2006/relationships/hyperlink" Target="consultantplus://offline/ref=6FB9AAF23F1C1DD0863D2A3C91BB19EB2C8A83BA753D1B0317734A4DBC60AE586C27F9E9BDEE4AC212912F252A977D00DD037D4361B25B79CA2CA8DFC8D6B2N" TargetMode="External"/><Relationship Id="rId48" Type="http://schemas.openxmlformats.org/officeDocument/2006/relationships/hyperlink" Target="consultantplus://offline/ref=6FB9AAF23F1C1DD0863D2A3C91BB19EB2C8A83BA7535180E11704810B668F7546E20F6B6AAE903CE13912D262C9E2205C812254F61AD457ED330AADDDCB9N" TargetMode="External"/><Relationship Id="rId8" Type="http://schemas.openxmlformats.org/officeDocument/2006/relationships/hyperlink" Target="consultantplus://offline/ref=6FB9AAF23F1C1DD0863D2A3C91BB19EB2C8A83BA753D180813724A4DBC60AE586C27F9E9BDEE4AC212912F2528937D00DD037D4361B25B79CA2CA8DFC8D6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4425</Words>
  <Characters>25226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Омелюсик С.В.</dc:creator>
  <cp:keywords/>
  <dc:description/>
  <cp:lastModifiedBy>Омелюсик С.В.</cp:lastModifiedBy>
  <cp:revision>2</cp:revision>
  <dcterms:created xsi:type="dcterms:W3CDTF">2023-07-11T13:01:00Z</dcterms:created>
  <dcterms:modified xsi:type="dcterms:W3CDTF">2023-07-11T13:07:00Z</dcterms:modified>
</cp:coreProperties>
</file>